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4C" w:rsidRDefault="002D2B4C" w:rsidP="002D2B4C">
      <w:pPr>
        <w:widowControl/>
        <w:shd w:val="clear" w:color="auto" w:fill="FFFFFF"/>
        <w:spacing w:before="45" w:line="442" w:lineRule="atLeast"/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附件</w:t>
      </w: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3</w:t>
      </w:r>
    </w:p>
    <w:p w:rsidR="002D2B4C" w:rsidRDefault="002D2B4C" w:rsidP="002D2B4C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分项报价表</w:t>
      </w:r>
    </w:p>
    <w:tbl>
      <w:tblPr>
        <w:tblW w:w="5052" w:type="pct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00"/>
        <w:gridCol w:w="1965"/>
        <w:gridCol w:w="930"/>
        <w:gridCol w:w="684"/>
        <w:gridCol w:w="870"/>
        <w:gridCol w:w="845"/>
      </w:tblGrid>
      <w:tr w:rsidR="002D2B4C" w:rsidTr="00221E20">
        <w:trPr>
          <w:cantSplit/>
          <w:trHeight w:val="600"/>
        </w:trPr>
        <w:tc>
          <w:tcPr>
            <w:tcW w:w="708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305" w:type="pct"/>
            <w:gridSpan w:val="2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规格型号、技术参数</w:t>
            </w:r>
          </w:p>
        </w:tc>
        <w:tc>
          <w:tcPr>
            <w:tcW w:w="555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工程量</w:t>
            </w:r>
          </w:p>
        </w:tc>
        <w:tc>
          <w:tcPr>
            <w:tcW w:w="408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19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502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合计（元）</w:t>
            </w:r>
          </w:p>
        </w:tc>
      </w:tr>
      <w:tr w:rsidR="002D2B4C" w:rsidTr="00221E20">
        <w:trPr>
          <w:cantSplit/>
          <w:trHeight w:val="97"/>
        </w:trPr>
        <w:tc>
          <w:tcPr>
            <w:tcW w:w="708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宿舍内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局部粉刷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1075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间）</w:t>
            </w:r>
          </w:p>
        </w:tc>
        <w:tc>
          <w:tcPr>
            <w:tcW w:w="2305" w:type="pct"/>
            <w:gridSpan w:val="2"/>
            <w:vAlign w:val="center"/>
          </w:tcPr>
          <w:p w:rsidR="002D2B4C" w:rsidRDefault="002D2B4C" w:rsidP="00221E2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有起鼓、翘皮的地方需要铲除，铲除部分滚涂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801胶水一遍，干后批内墙腻子二遍打磨平整，平整度达到在侧面光照下无</w:t>
            </w:r>
            <w:proofErr w:type="gramStart"/>
            <w:r>
              <w:rPr>
                <w:rFonts w:ascii="宋体" w:eastAsia="宋体" w:hAnsi="宋体" w:cs="Times New Roman"/>
                <w:sz w:val="24"/>
                <w:szCs w:val="24"/>
              </w:rPr>
              <w:t>明显批刮痕迹</w:t>
            </w:r>
            <w:proofErr w:type="gramEnd"/>
            <w:r>
              <w:rPr>
                <w:rFonts w:ascii="宋体" w:eastAsia="宋体" w:hAnsi="宋体" w:cs="Times New Roman"/>
                <w:sz w:val="24"/>
                <w:szCs w:val="24"/>
              </w:rPr>
              <w:t>、无粗糙感，表面光滑，刷两遍内墙乳胶漆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包含墙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皮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铲除、安全文明施工、成品保护、清洁打扫、垃圾归堆及外运等完成本项目需要的所有工作。</w:t>
            </w:r>
          </w:p>
        </w:tc>
        <w:tc>
          <w:tcPr>
            <w:tcW w:w="555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4300</w:t>
            </w:r>
          </w:p>
        </w:tc>
        <w:tc>
          <w:tcPr>
            <w:tcW w:w="408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9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D2B4C" w:rsidTr="00221E20">
        <w:trPr>
          <w:cantSplit/>
          <w:trHeight w:val="149"/>
        </w:trPr>
        <w:tc>
          <w:tcPr>
            <w:tcW w:w="708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宿舍楼公共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部位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局部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粉刷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处）</w:t>
            </w:r>
          </w:p>
        </w:tc>
        <w:tc>
          <w:tcPr>
            <w:tcW w:w="2305" w:type="pct"/>
            <w:gridSpan w:val="2"/>
            <w:vAlign w:val="center"/>
          </w:tcPr>
          <w:p w:rsidR="002D2B4C" w:rsidRDefault="002D2B4C" w:rsidP="00221E2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有起鼓、翘皮的地方需要铲除，铲除部分滚涂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801胶水一遍，干后批内墙腻子二遍打磨平整，平整度达到在侧面光照下无</w:t>
            </w:r>
            <w:proofErr w:type="gramStart"/>
            <w:r>
              <w:rPr>
                <w:rFonts w:ascii="宋体" w:eastAsia="宋体" w:hAnsi="宋体" w:cs="Times New Roman"/>
                <w:sz w:val="24"/>
                <w:szCs w:val="24"/>
              </w:rPr>
              <w:t>明显批刮痕迹</w:t>
            </w:r>
            <w:proofErr w:type="gramEnd"/>
            <w:r>
              <w:rPr>
                <w:rFonts w:ascii="宋体" w:eastAsia="宋体" w:hAnsi="宋体" w:cs="Times New Roman"/>
                <w:sz w:val="24"/>
                <w:szCs w:val="24"/>
              </w:rPr>
              <w:t>、无粗糙感，表面光滑，刷两遍内墙乳胶漆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包含墙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皮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铲除、安全文明施工、成品保护、清洁打扫、垃圾归堆及外运等完成本项目需要的所有工作。</w:t>
            </w:r>
          </w:p>
        </w:tc>
        <w:tc>
          <w:tcPr>
            <w:tcW w:w="555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800</w:t>
            </w:r>
          </w:p>
        </w:tc>
        <w:tc>
          <w:tcPr>
            <w:tcW w:w="408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9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D2B4C" w:rsidTr="00221E20">
        <w:trPr>
          <w:cantSplit/>
          <w:trHeight w:val="654"/>
        </w:trPr>
        <w:tc>
          <w:tcPr>
            <w:tcW w:w="1841" w:type="pct"/>
            <w:gridSpan w:val="2"/>
            <w:vAlign w:val="center"/>
          </w:tcPr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投标总价</w:t>
            </w:r>
          </w:p>
          <w:p w:rsidR="002D2B4C" w:rsidRDefault="002D2B4C" w:rsidP="00221E2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（含税价）</w:t>
            </w:r>
          </w:p>
        </w:tc>
        <w:tc>
          <w:tcPr>
            <w:tcW w:w="3158" w:type="pct"/>
            <w:gridSpan w:val="5"/>
            <w:vAlign w:val="center"/>
          </w:tcPr>
          <w:p w:rsidR="002D2B4C" w:rsidRDefault="002D2B4C" w:rsidP="00221E20">
            <w:pPr>
              <w:widowControl/>
              <w:spacing w:before="45" w:line="432" w:lineRule="atLeast"/>
              <w:ind w:firstLine="21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元</w:t>
            </w:r>
          </w:p>
          <w:p w:rsidR="002D2B4C" w:rsidRDefault="002D2B4C" w:rsidP="00221E20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2D2B4C" w:rsidRDefault="002D2B4C" w:rsidP="002D2B4C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投标单位（盖章）：</w:t>
      </w:r>
    </w:p>
    <w:p w:rsidR="002D2B4C" w:rsidRDefault="002D2B4C" w:rsidP="002D2B4C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法定代表人或代理人（签字或盖章）：</w:t>
      </w:r>
    </w:p>
    <w:p w:rsidR="002D2B4C" w:rsidRDefault="002D2B4C" w:rsidP="002D2B4C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   日期：    年    月 </w:t>
      </w:r>
    </w:p>
    <w:p w:rsidR="00FA0379" w:rsidRPr="002D2B4C" w:rsidRDefault="002D2B4C">
      <w:pPr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sectPr w:rsidR="00FA0379" w:rsidRPr="002D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4C"/>
    <w:rsid w:val="001B7D8C"/>
    <w:rsid w:val="002D2B4C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79FB"/>
  <w15:chartTrackingRefBased/>
  <w15:docId w15:val="{03EA2A95-59FE-4404-965C-D4204A4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2025-06-27T05:51:00Z</dcterms:created>
  <dcterms:modified xsi:type="dcterms:W3CDTF">2025-06-27T05:52:00Z</dcterms:modified>
</cp:coreProperties>
</file>