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1108"/>
        <w:tblOverlap w:val="never"/>
        <w:tblW w:w="15424" w:type="dxa"/>
        <w:tblInd w:w="1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175"/>
        <w:gridCol w:w="1363"/>
        <w:gridCol w:w="6125"/>
        <w:gridCol w:w="900"/>
        <w:gridCol w:w="3943"/>
      </w:tblGrid>
      <w:tr>
        <w:trPr>
          <w:trHeight w:val="435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5B9BD5" w:fill="5B9BD5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5B9BD5" w:fill="5B9BD5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Cs w:val="21"/>
              </w:rPr>
              <w:t>项目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5B9BD5" w:fill="5B9BD5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Cs w:val="21"/>
              </w:rPr>
              <w:t>尺寸（mm）</w:t>
            </w: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5B9BD5" w:fill="5B9BD5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Cs w:val="21"/>
              </w:rPr>
              <w:t>技术参数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5B9BD5" w:fill="5B9BD5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Cs w:val="21"/>
              </w:rPr>
              <w:t>数量</w:t>
            </w: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5B9BD5" w:fill="5B9BD5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FFFFFF"/>
                <w:kern w:val="0"/>
                <w:sz w:val="28"/>
                <w:szCs w:val="28"/>
              </w:rPr>
              <w:t>款式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科教城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校区测试楼走廊</w:t>
            </w:r>
            <w:r>
              <w:rPr>
                <w:rFonts w:hint="eastAsia" w:cs="Times New Roman"/>
                <w:lang w:val="en-US" w:eastAsia="zh-CN"/>
              </w:rPr>
              <w:t>磁吸式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展板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00*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1200</w:t>
            </w: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框架侧面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厚度：16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~18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mm。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边框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材质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：1mm全铝合金型材切割，圆角。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底板：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mm高密度雪弗板。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面板：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mm透明PVC，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面板四周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2cm烤漆边条，内嵌磁条。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 xml:space="preserve">内页：易拉宝专用纸高清喷绘，覆亚膜。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展板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安装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墙面打孔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螺丝固定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用双面胶等粘贴固定。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Times New Roman"/>
                <w:lang w:val="en-US" w:eastAsia="zh-CN"/>
              </w:rPr>
              <w:t>390套</w:t>
            </w: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1943100" cy="2029460"/>
                  <wp:effectExtent l="0" t="0" r="0" b="8890"/>
                  <wp:docPr id="1" name="图片 1" descr="1604476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044768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02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bidi w:val="0"/>
        <w:jc w:val="center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/>
          <w:b/>
          <w:bCs/>
          <w:kern w:val="0"/>
          <w:sz w:val="44"/>
          <w:szCs w:val="44"/>
        </w:rPr>
        <w:t>采购清单</w:t>
      </w:r>
    </w:p>
    <w:p>
      <w:pPr>
        <w:bidi w:val="0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备注：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.总价为包干价，包括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展板材料、制作、</w:t>
      </w:r>
      <w:r>
        <w:rPr>
          <w:rFonts w:hint="eastAsia" w:cs="仿宋_GB2312"/>
          <w:sz w:val="24"/>
          <w:szCs w:val="24"/>
        </w:rPr>
        <w:t>包装、运输、装卸、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安装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以及每块展板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内容文字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图片编辑排版、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印制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等所有费用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960" w:firstLineChars="400"/>
        <w:jc w:val="both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2.展板具体数量按照展板实际安装数量核定，且展板单价按照中标单价计。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960" w:firstLineChars="400"/>
        <w:jc w:val="both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3.开标时提供样品供比选，提供的样品烤漆边条为黑色和银灰色两种。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960" w:firstLineChars="4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4.展板安装上墙可按照制作进度分批进行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。</w:t>
      </w:r>
      <w:bookmarkStart w:id="0" w:name="_GoBack"/>
      <w:bookmarkEnd w:id="0"/>
    </w:p>
    <w:sectPr>
      <w:pgSz w:w="16838" w:h="11906" w:orient="landscape"/>
      <w:pgMar w:top="850" w:right="1440" w:bottom="85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F76D0"/>
    <w:rsid w:val="00074E57"/>
    <w:rsid w:val="001831BD"/>
    <w:rsid w:val="00335FBF"/>
    <w:rsid w:val="00517262"/>
    <w:rsid w:val="00670D9A"/>
    <w:rsid w:val="009E5F03"/>
    <w:rsid w:val="00B31794"/>
    <w:rsid w:val="00B3297B"/>
    <w:rsid w:val="00B34516"/>
    <w:rsid w:val="00CC13D1"/>
    <w:rsid w:val="00CE57C2"/>
    <w:rsid w:val="00DF23C2"/>
    <w:rsid w:val="00EF30EA"/>
    <w:rsid w:val="01EA279B"/>
    <w:rsid w:val="045B0045"/>
    <w:rsid w:val="048E1F30"/>
    <w:rsid w:val="0D2B28F0"/>
    <w:rsid w:val="0FCD7D29"/>
    <w:rsid w:val="12AF32FA"/>
    <w:rsid w:val="18E10A78"/>
    <w:rsid w:val="1AEF76D0"/>
    <w:rsid w:val="21747884"/>
    <w:rsid w:val="23EB688F"/>
    <w:rsid w:val="263D471F"/>
    <w:rsid w:val="27716C69"/>
    <w:rsid w:val="35EA4654"/>
    <w:rsid w:val="40386290"/>
    <w:rsid w:val="40BC03F8"/>
    <w:rsid w:val="4847549E"/>
    <w:rsid w:val="48BA06BC"/>
    <w:rsid w:val="4E65704E"/>
    <w:rsid w:val="575C18D0"/>
    <w:rsid w:val="595C6130"/>
    <w:rsid w:val="67FB3636"/>
    <w:rsid w:val="6D890340"/>
    <w:rsid w:val="6F6F108F"/>
    <w:rsid w:val="701B4151"/>
    <w:rsid w:val="71A10E70"/>
    <w:rsid w:val="7E31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8">
    <w:name w:val="批注框文本 Char"/>
    <w:basedOn w:val="7"/>
    <w:link w:val="2"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935</Characters>
  <Lines>7</Lines>
  <Paragraphs>2</Paragraphs>
  <TotalTime>36</TotalTime>
  <ScaleCrop>false</ScaleCrop>
  <LinksUpToDate>false</LinksUpToDate>
  <CharactersWithSpaces>1097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2020-08-19T13:03:00Z</dcterms:created>
  <dc:creator>宁静致远</dc:creator>
  <cp:lastModifiedBy>administered</cp:lastModifiedBy>
  <dcterms:modified xsi:type="dcterms:W3CDTF">2020-11-05T08:19:29Z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