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1108"/>
        <w:tblOverlap w:val="never"/>
        <w:tblW w:w="15424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75"/>
        <w:gridCol w:w="1763"/>
        <w:gridCol w:w="6125"/>
        <w:gridCol w:w="900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8" w:type="dxa"/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775" w:type="dxa"/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项目</w:t>
            </w:r>
          </w:p>
        </w:tc>
        <w:tc>
          <w:tcPr>
            <w:tcW w:w="1763" w:type="dxa"/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尺寸（mm）</w:t>
            </w:r>
          </w:p>
        </w:tc>
        <w:tc>
          <w:tcPr>
            <w:tcW w:w="6125" w:type="dxa"/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技术参数</w:t>
            </w:r>
          </w:p>
        </w:tc>
        <w:tc>
          <w:tcPr>
            <w:tcW w:w="900" w:type="dxa"/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3943" w:type="dxa"/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28"/>
                <w:szCs w:val="28"/>
              </w:rPr>
              <w:t>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918" w:type="dxa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科教城校区测试楼科室牌</w:t>
            </w:r>
          </w:p>
        </w:tc>
        <w:tc>
          <w:tcPr>
            <w:tcW w:w="1763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300mm×160mm×8mm</w:t>
            </w:r>
          </w:p>
        </w:tc>
        <w:tc>
          <w:tcPr>
            <w:tcW w:w="6125" w:type="dxa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8mm亚克力雕刻成型，元素图形刨槽深度1.5mm，烤漆闪光银色。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60mm型材插槽，刨槽嵌平安装，烤漆闪光银色。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1mm铝板烤漆插片，内容丝印。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图文丝印油漆面5年以上不褪色。</w:t>
            </w:r>
          </w:p>
        </w:tc>
        <w:tc>
          <w:tcPr>
            <w:tcW w:w="900" w:type="dxa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340个</w:t>
            </w:r>
          </w:p>
        </w:tc>
        <w:tc>
          <w:tcPr>
            <w:tcW w:w="3943" w:type="dxa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911350" cy="1001395"/>
                  <wp:effectExtent l="0" t="0" r="12700" b="8255"/>
                  <wp:docPr id="1" name="图片 1" descr="9314e289e9f536456b1d1485471cd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314e289e9f536456b1d1485471cdb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918" w:type="dxa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科教城校区</w:t>
            </w:r>
            <w:r>
              <w:rPr>
                <w:rFonts w:hint="eastAsia"/>
                <w:lang w:val="en-US" w:eastAsia="zh-CN"/>
              </w:rPr>
              <w:t>测试楼冲淋洗眼器吊牌</w:t>
            </w:r>
          </w:p>
        </w:tc>
        <w:tc>
          <w:tcPr>
            <w:tcW w:w="1763" w:type="dxa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800mm×250mm×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6125" w:type="dxa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mm亚克力雕刻成型，元素图形刨槽深度1.5mm，烤漆闪光银色。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、双面内容，图文丝印，油漆面5年以上不褪色。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、吊绳采用ϕ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2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mm不锈钢钢丝绳螺旋缠绕而成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，保证安全可靠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00" w:type="dxa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34个</w:t>
            </w:r>
          </w:p>
        </w:tc>
        <w:tc>
          <w:tcPr>
            <w:tcW w:w="3943" w:type="dxa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drawing>
                <wp:inline distT="0" distB="0" distL="114300" distR="114300">
                  <wp:extent cx="2061210" cy="863600"/>
                  <wp:effectExtent l="0" t="0" r="15240" b="12700"/>
                  <wp:docPr id="2" name="图片 2" descr="0fd797e7b4d703ed9cfc163cf4dbe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fd797e7b4d703ed9cfc163cf4dbea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505" r="47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bidi w:val="0"/>
        <w:jc w:val="center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kern w:val="0"/>
          <w:sz w:val="44"/>
          <w:szCs w:val="44"/>
        </w:rPr>
        <w:t>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备注：1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.总价为包干价，包括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科室牌</w:t>
      </w:r>
      <w:r>
        <w:rPr>
          <w:rFonts w:hint="eastAsia" w:cs="Times New Roman"/>
          <w:sz w:val="24"/>
          <w:szCs w:val="24"/>
          <w:lang w:val="en-US" w:eastAsia="zh-CN"/>
        </w:rPr>
        <w:t>和吊牌的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材料、制作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、包装、运输、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安装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以及每块科室牌</w:t>
      </w:r>
      <w:r>
        <w:rPr>
          <w:rFonts w:hint="eastAsia" w:cs="Times New Roman"/>
          <w:sz w:val="24"/>
          <w:szCs w:val="24"/>
          <w:lang w:val="en-US" w:eastAsia="zh-CN"/>
        </w:rPr>
        <w:t>和吊牌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内容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编辑排版、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印制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等所有费用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20" w:firstLineChars="3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2.科室牌</w:t>
      </w:r>
      <w:r>
        <w:rPr>
          <w:rFonts w:hint="eastAsia" w:cs="Times New Roman"/>
          <w:sz w:val="24"/>
          <w:szCs w:val="24"/>
          <w:lang w:val="en-US" w:eastAsia="zh-CN"/>
        </w:rPr>
        <w:t>和吊牌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具体数量按照实际安装数量核定，且单价按照中标单价计。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20" w:firstLineChars="3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3.投标时候提供样品供比选。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20" w:firstLineChars="3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4可按照制作进度分批安装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F76D0"/>
    <w:rsid w:val="00074E57"/>
    <w:rsid w:val="001831BD"/>
    <w:rsid w:val="00335FBF"/>
    <w:rsid w:val="00517262"/>
    <w:rsid w:val="00670D9A"/>
    <w:rsid w:val="009E5F03"/>
    <w:rsid w:val="00B31794"/>
    <w:rsid w:val="00B3297B"/>
    <w:rsid w:val="00B34516"/>
    <w:rsid w:val="00CC13D1"/>
    <w:rsid w:val="00CE57C2"/>
    <w:rsid w:val="00DF23C2"/>
    <w:rsid w:val="00EF30EA"/>
    <w:rsid w:val="01EA279B"/>
    <w:rsid w:val="034A0EA4"/>
    <w:rsid w:val="045B0045"/>
    <w:rsid w:val="048E1F30"/>
    <w:rsid w:val="0D2B28F0"/>
    <w:rsid w:val="0FCD7D29"/>
    <w:rsid w:val="12AF32FA"/>
    <w:rsid w:val="18E10A78"/>
    <w:rsid w:val="1AEF76D0"/>
    <w:rsid w:val="21747884"/>
    <w:rsid w:val="23EB688F"/>
    <w:rsid w:val="263D471F"/>
    <w:rsid w:val="27716C69"/>
    <w:rsid w:val="35EA4654"/>
    <w:rsid w:val="3CED1E2D"/>
    <w:rsid w:val="40386290"/>
    <w:rsid w:val="40BC03F8"/>
    <w:rsid w:val="4847549E"/>
    <w:rsid w:val="48BA06BC"/>
    <w:rsid w:val="4E65704E"/>
    <w:rsid w:val="575C18D0"/>
    <w:rsid w:val="595C6130"/>
    <w:rsid w:val="67FB3636"/>
    <w:rsid w:val="6D890340"/>
    <w:rsid w:val="6F6F108F"/>
    <w:rsid w:val="701B4151"/>
    <w:rsid w:val="71A10E70"/>
    <w:rsid w:val="7E31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批注框文本 Char"/>
    <w:basedOn w:val="7"/>
    <w:link w:val="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935</Characters>
  <Lines>7</Lines>
  <Paragraphs>2</Paragraphs>
  <TotalTime>97</TotalTime>
  <ScaleCrop>false</ScaleCrop>
  <LinksUpToDate>false</LinksUpToDate>
  <CharactersWithSpaces>1097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2020-08-19T13:03:00Z</dcterms:created>
  <dc:creator>宁静致远</dc:creator>
  <cp:lastModifiedBy>administered</cp:lastModifiedBy>
  <dcterms:modified xsi:type="dcterms:W3CDTF">2020-12-01T02:38:59Z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